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D2FC" w14:textId="77777777" w:rsidR="00000BBA" w:rsidRPr="008A1644" w:rsidRDefault="0077414E" w:rsidP="0077414E">
      <w:pPr>
        <w:spacing w:after="100" w:afterAutospacing="1" w:line="240" w:lineRule="auto"/>
        <w:jc w:val="center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1. </w:t>
      </w:r>
      <w:r w:rsidR="00000BBA"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Область применения</w:t>
      </w:r>
    </w:p>
    <w:p w14:paraId="2585EBA9" w14:textId="24BB2C31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1.1 Настоящая методика расчета стоимости работ по подтверждению соответствия продукции (далее </w:t>
      </w:r>
      <w:r w:rsidRPr="008A1644">
        <w:rPr>
          <w:rFonts w:ascii="Times New Roman" w:eastAsia="Times New Roman" w:hAnsi="Times New Roman" w:cs="Times New Roman"/>
          <w:sz w:val="21"/>
          <w:szCs w:val="21"/>
          <w:lang w:eastAsia="ru-RU"/>
        </w:rPr>
        <w:t>‒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Методика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)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устанавливает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принципы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формирования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платы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за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оказание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услуг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по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подтверждению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соответствия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,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выполняемых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органом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по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сертификации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продукции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Общества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с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ог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раниченной ответственностью «</w:t>
      </w:r>
      <w:r w:rsidR="0086366B">
        <w:rPr>
          <w:rFonts w:ascii="Roboto Condensed" w:eastAsia="Times New Roman" w:hAnsi="Roboto Condensed" w:cs="Times New Roman"/>
          <w:sz w:val="21"/>
          <w:szCs w:val="21"/>
          <w:lang w:eastAsia="ru-RU"/>
        </w:rPr>
        <w:t>Новые технологии качества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» (далее – ОСП,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14:paraId="1DAE6B44" w14:textId="77777777" w:rsidR="00000BBA" w:rsidRPr="008A1644" w:rsidRDefault="0077414E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>
        <w:rPr>
          <w:rFonts w:ascii="Roboto Condensed" w:eastAsia="Times New Roman" w:hAnsi="Roboto Condensed" w:cs="Times New Roman"/>
          <w:sz w:val="21"/>
          <w:szCs w:val="21"/>
          <w:lang w:eastAsia="ru-RU"/>
        </w:rPr>
        <w:t>-</w:t>
      </w:r>
      <w:r w:rsidR="00000BBA"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14:paraId="4755E45F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-стоимости работ по инспекционному контролю;</w:t>
      </w:r>
    </w:p>
    <w:p w14:paraId="4526F417" w14:textId="77777777" w:rsidR="00000BBA" w:rsidRPr="008A1644" w:rsidRDefault="00000BBA" w:rsidP="0077414E">
      <w:pPr>
        <w:spacing w:after="100" w:afterAutospacing="1" w:line="240" w:lineRule="auto"/>
        <w:jc w:val="center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2. Общие положения</w:t>
      </w:r>
    </w:p>
    <w:p w14:paraId="026EFF8F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2.1 В соответствии с Методикой определяется размер платы за оказание услуг по подтверждению соответствия, осуществляемых в формах:</w:t>
      </w:r>
    </w:p>
    <w:p w14:paraId="23F4D9B9" w14:textId="736AF27F" w:rsidR="00F60F0D" w:rsidRPr="008A1644" w:rsidRDefault="00000BBA" w:rsidP="00F60F0D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обязательной сертификации;</w:t>
      </w:r>
    </w:p>
    <w:p w14:paraId="03514D3A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2.2 Определение размера платы за оказание услуг (выполнение работ) по подтверждению соответствия продукции осуществляется исходя из следующих принципов:</w:t>
      </w:r>
    </w:p>
    <w:p w14:paraId="610C5454" w14:textId="0FEBCB7A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 все фактически произведенные работы оплачиваются за счет собственных средств предприятий, организаций, граждан, обратившихся с заявкой на проведение соответствующих работ, вне зависимости от принятых по их результатам решений;</w:t>
      </w:r>
    </w:p>
    <w:p w14:paraId="310C0571" w14:textId="77777777" w:rsidR="00000BBA" w:rsidRPr="008A1644" w:rsidRDefault="0077414E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>
        <w:rPr>
          <w:rFonts w:ascii="Roboto Condensed" w:eastAsia="Times New Roman" w:hAnsi="Roboto Condensed" w:cs="Times New Roman"/>
          <w:sz w:val="21"/>
          <w:szCs w:val="21"/>
          <w:lang w:eastAsia="ru-RU"/>
        </w:rPr>
        <w:t>-</w:t>
      </w:r>
      <w:r w:rsidR="00000BBA"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применение единых правил установления размера платы за оказание услуг по подтверждению соответствия продукции осуществляется независимо от страны и (или) места ее происхождения, а также лиц, которые являются заявителями;</w:t>
      </w:r>
    </w:p>
    <w:p w14:paraId="35399240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 уровень рентабельности работ по подтверждению соответствия продукции может устанавливаться от 30 до 100 %;</w:t>
      </w:r>
    </w:p>
    <w:p w14:paraId="7CAC5EB0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-стоимость работ по инспекционному контролю за сертифицированной продукцией не должна превышать 70 % от стоимости сертификации продукции.</w:t>
      </w:r>
    </w:p>
    <w:p w14:paraId="7BB9840A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2.3 Конкретный состав работ, выполняемых органом по сертификации при обязательной сертификации и подлежащих оплате, зависит от установленной формы и схемы обязательного подтверждения соответствия.</w:t>
      </w:r>
    </w:p>
    <w:p w14:paraId="170B6873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2.4 Дневная ставка экспертов по подтверждению соответствия продукции, привлекаемых для выполнения работ,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</w:t>
      </w:r>
      <w:r w:rsidR="00E43799">
        <w:rPr>
          <w:rFonts w:ascii="Roboto Condensed" w:eastAsia="Times New Roman" w:hAnsi="Roboto Condensed" w:cs="Times New Roman"/>
          <w:sz w:val="21"/>
          <w:szCs w:val="21"/>
          <w:lang w:eastAsia="ru-RU"/>
        </w:rPr>
        <w:t>ации и инспекционному контролю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, определяется органом по сертификации самостоятельно, исходя из установленных в нем условий оплаты труда работников.</w:t>
      </w:r>
    </w:p>
    <w:p w14:paraId="2BB2BE26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2.5 Периодичность пересмотра платы за оказание услуг по подтверждению соответствия устанавливается один раз в год с 1 января текущего года, исходя из уровня оплаты работ и определенных в установленном порядке коэффициента косвенных расходов и уровня рентабельности.</w:t>
      </w:r>
    </w:p>
    <w:p w14:paraId="03357E64" w14:textId="2463148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2.6 Стоимость работ по подтверждению соответствия продукции, рассчитанная в соответствии с настоящей Методикой, не включает командировочные расходы и налог на добавленную стоимость. </w:t>
      </w:r>
      <w:r w:rsidR="0086366B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     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Их оплата производится заявителем дополнительно в порядке, установленном действующим законодательством.</w:t>
      </w:r>
    </w:p>
    <w:p w14:paraId="363E79DA" w14:textId="77777777" w:rsidR="00000BBA" w:rsidRPr="008A1644" w:rsidRDefault="00000BBA" w:rsidP="0077414E">
      <w:pPr>
        <w:spacing w:after="100" w:afterAutospacing="1" w:line="240" w:lineRule="auto"/>
        <w:jc w:val="center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lastRenderedPageBreak/>
        <w:t>3. Расчет стоимости работ по сертификации продукции</w:t>
      </w:r>
    </w:p>
    <w:p w14:paraId="15D56A88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Стоимость работ по сертификации продукции включает в себя:</w:t>
      </w:r>
    </w:p>
    <w:p w14:paraId="37648EB7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 стоимость работ органа по сертификации;</w:t>
      </w:r>
    </w:p>
    <w:p w14:paraId="27C3DBDF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-стоимость работ испытательной лаборатории (далее по тексту </w:t>
      </w:r>
      <w:r w:rsidRPr="008A1644">
        <w:rPr>
          <w:rFonts w:ascii="Times New Roman" w:eastAsia="Times New Roman" w:hAnsi="Times New Roman" w:cs="Times New Roman"/>
          <w:sz w:val="21"/>
          <w:szCs w:val="21"/>
          <w:lang w:eastAsia="ru-RU"/>
        </w:rPr>
        <w:t>‒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ИЛ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).</w:t>
      </w:r>
    </w:p>
    <w:p w14:paraId="1FD6C83D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В общем случае суммарная стоимость сертификации (Сс) конкретной продукции определяется по формуле:</w:t>
      </w:r>
    </w:p>
    <w:p w14:paraId="0DCC97EB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Сс = Сос + Сип + Ср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, где:</w:t>
      </w:r>
    </w:p>
    <w:p w14:paraId="7CECB7FB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Сос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стоимость работ, проводимых ОС, руб.;</w:t>
      </w:r>
    </w:p>
    <w:p w14:paraId="205B1F6E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Сип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стоимость испытаний продукции в ИЛ, руб.;</w:t>
      </w:r>
    </w:p>
    <w:p w14:paraId="62D1938E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Ср 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             –          расходы               на           </w:t>
      </w:r>
      <w:proofErr w:type="gramStart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упаковку,   </w:t>
      </w:r>
      <w:proofErr w:type="gram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          хранение,            </w:t>
      </w:r>
      <w:proofErr w:type="spellStart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погрузочно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- 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14:paraId="1D168B33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Стоимость работ, проводимых органом по сертификации, определяется по формуле:</w:t>
      </w:r>
    </w:p>
    <w:p w14:paraId="04E6EA7D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Сос =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tос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х Т х (1 + (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Кнз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+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Ккр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)/100) х (1 + Р/100)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, где:</w:t>
      </w:r>
    </w:p>
    <w:p w14:paraId="29BE7169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tос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трудоемкость выполненных работ (чел.-дней);</w:t>
      </w:r>
    </w:p>
    <w:p w14:paraId="0A11A53C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Т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дневная ставка эксперта (руб.);</w:t>
      </w:r>
    </w:p>
    <w:p w14:paraId="61FCAB56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proofErr w:type="gram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Кнз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 –</w:t>
      </w:r>
      <w:proofErr w:type="gram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 коэффициент,  учитывающий  норматив  начислений  на  заработную  плату, установленный действующим законодательством (%);</w:t>
      </w:r>
    </w:p>
    <w:p w14:paraId="3545F974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Ккр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 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– коэффициент, учитывающий косвенные расходы (%);</w:t>
      </w:r>
    </w:p>
    <w:p w14:paraId="587FB09B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Р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уровень рентабельности (%).</w:t>
      </w:r>
    </w:p>
    <w:p w14:paraId="35A6FF81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Предельные нормативы трудоемкости и состав работ, выполняемых ОС, приведены в Таблице 1.</w:t>
      </w:r>
    </w:p>
    <w:p w14:paraId="62A4BF7E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14:paraId="6553377D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Таблица 1</w:t>
      </w:r>
    </w:p>
    <w:p w14:paraId="448493C5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Трудоемкость работ органа по сертификации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704"/>
        <w:gridCol w:w="3685"/>
        <w:gridCol w:w="4956"/>
      </w:tblGrid>
      <w:tr w:rsidR="008A1644" w:rsidRPr="008A1644" w14:paraId="3C4AC8DC" w14:textId="77777777" w:rsidTr="000744B8">
        <w:tc>
          <w:tcPr>
            <w:tcW w:w="704" w:type="dxa"/>
            <w:vAlign w:val="center"/>
            <w:hideMark/>
          </w:tcPr>
          <w:p w14:paraId="2D25D2D8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F167FFD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  <w:vAlign w:val="center"/>
            <w:hideMark/>
          </w:tcPr>
          <w:p w14:paraId="3D38C661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4956" w:type="dxa"/>
            <w:vAlign w:val="center"/>
            <w:hideMark/>
          </w:tcPr>
          <w:p w14:paraId="461F5D4A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(чел.-дней)</w:t>
            </w:r>
          </w:p>
        </w:tc>
      </w:tr>
      <w:tr w:rsidR="000744B8" w:rsidRPr="008A1644" w14:paraId="645C8C60" w14:textId="77777777" w:rsidTr="006372C3">
        <w:tc>
          <w:tcPr>
            <w:tcW w:w="704" w:type="dxa"/>
            <w:vAlign w:val="center"/>
            <w:hideMark/>
          </w:tcPr>
          <w:p w14:paraId="1C0865C2" w14:textId="77777777" w:rsidR="000744B8" w:rsidRPr="008A1644" w:rsidRDefault="000744B8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1" w:type="dxa"/>
            <w:gridSpan w:val="2"/>
            <w:vAlign w:val="center"/>
            <w:hideMark/>
          </w:tcPr>
          <w:p w14:paraId="05BF5659" w14:textId="77777777" w:rsidR="000744B8" w:rsidRPr="000744B8" w:rsidRDefault="000744B8" w:rsidP="008636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44B8">
              <w:rPr>
                <w:rFonts w:ascii="Times New Roman" w:hAnsi="Times New Roman" w:cs="Times New Roman"/>
                <w:b/>
                <w:bCs/>
                <w:lang w:eastAsia="ru-RU"/>
              </w:rPr>
              <w:t>Принятие решения по заявке на</w:t>
            </w:r>
          </w:p>
          <w:p w14:paraId="3E70BBBD" w14:textId="77777777" w:rsidR="000744B8" w:rsidRPr="000744B8" w:rsidRDefault="000744B8" w:rsidP="0086366B">
            <w:pPr>
              <w:pStyle w:val="a6"/>
              <w:jc w:val="center"/>
              <w:rPr>
                <w:b/>
                <w:bCs/>
                <w:lang w:eastAsia="ru-RU"/>
              </w:rPr>
            </w:pPr>
            <w:r w:rsidRPr="000744B8">
              <w:rPr>
                <w:rFonts w:ascii="Times New Roman" w:hAnsi="Times New Roman" w:cs="Times New Roman"/>
                <w:b/>
                <w:bCs/>
                <w:lang w:eastAsia="ru-RU"/>
              </w:rPr>
              <w:t>сертификацию</w:t>
            </w:r>
          </w:p>
          <w:p w14:paraId="10994E46" w14:textId="5826B217" w:rsidR="000744B8" w:rsidRPr="000744B8" w:rsidRDefault="000744B8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7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2,0 до 3,0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A1644" w:rsidRPr="008A1644" w14:paraId="3F03340B" w14:textId="77777777" w:rsidTr="000744B8">
        <w:tc>
          <w:tcPr>
            <w:tcW w:w="704" w:type="dxa"/>
            <w:vAlign w:val="center"/>
            <w:hideMark/>
          </w:tcPr>
          <w:p w14:paraId="4D821A83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5" w:type="dxa"/>
            <w:vAlign w:val="center"/>
            <w:hideMark/>
          </w:tcPr>
          <w:p w14:paraId="133FF30D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заявки</w:t>
            </w:r>
          </w:p>
        </w:tc>
        <w:tc>
          <w:tcPr>
            <w:tcW w:w="4956" w:type="dxa"/>
            <w:vAlign w:val="center"/>
            <w:hideMark/>
          </w:tcPr>
          <w:p w14:paraId="175BFCF0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1644" w:rsidRPr="008A1644" w14:paraId="00A1D9DA" w14:textId="77777777" w:rsidTr="000744B8">
        <w:tc>
          <w:tcPr>
            <w:tcW w:w="704" w:type="dxa"/>
            <w:vAlign w:val="center"/>
            <w:hideMark/>
          </w:tcPr>
          <w:p w14:paraId="78F04DF4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5" w:type="dxa"/>
            <w:vAlign w:val="center"/>
            <w:hideMark/>
          </w:tcPr>
          <w:p w14:paraId="35EB802E" w14:textId="77777777" w:rsidR="00000BBA" w:rsidRPr="0086366B" w:rsidRDefault="00000BBA" w:rsidP="0086366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366B">
              <w:rPr>
                <w:rFonts w:ascii="Times New Roman" w:hAnsi="Times New Roman" w:cs="Times New Roman"/>
                <w:lang w:eastAsia="ru-RU"/>
              </w:rPr>
              <w:t>Рассмотрение документов,</w:t>
            </w:r>
          </w:p>
          <w:p w14:paraId="26A125FA" w14:textId="77777777" w:rsidR="00000BBA" w:rsidRPr="0086366B" w:rsidRDefault="00000BBA" w:rsidP="0086366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366B">
              <w:rPr>
                <w:rFonts w:ascii="Times New Roman" w:hAnsi="Times New Roman" w:cs="Times New Roman"/>
                <w:lang w:eastAsia="ru-RU"/>
              </w:rPr>
              <w:t>приложенных к заявке</w:t>
            </w:r>
          </w:p>
        </w:tc>
        <w:tc>
          <w:tcPr>
            <w:tcW w:w="4956" w:type="dxa"/>
            <w:vAlign w:val="center"/>
            <w:hideMark/>
          </w:tcPr>
          <w:p w14:paraId="0F3AA351" w14:textId="77777777" w:rsidR="00000BBA" w:rsidRPr="0086366B" w:rsidRDefault="00000BBA" w:rsidP="0086366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366B">
              <w:rPr>
                <w:rFonts w:ascii="Times New Roman" w:hAnsi="Times New Roman" w:cs="Times New Roman"/>
                <w:lang w:eastAsia="ru-RU"/>
              </w:rPr>
              <w:t>1,0-1,5-2,0 (в зависимости от группы</w:t>
            </w:r>
          </w:p>
          <w:p w14:paraId="57981671" w14:textId="77777777" w:rsidR="00000BBA" w:rsidRPr="0086366B" w:rsidRDefault="00000BBA" w:rsidP="0086366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366B">
              <w:rPr>
                <w:rFonts w:ascii="Times New Roman" w:hAnsi="Times New Roman" w:cs="Times New Roman"/>
                <w:lang w:eastAsia="ru-RU"/>
              </w:rPr>
              <w:t>сложности продукции, Таблица 4)</w:t>
            </w:r>
          </w:p>
        </w:tc>
      </w:tr>
      <w:tr w:rsidR="008A1644" w:rsidRPr="008A1644" w14:paraId="789A0F68" w14:textId="77777777" w:rsidTr="000744B8">
        <w:tc>
          <w:tcPr>
            <w:tcW w:w="704" w:type="dxa"/>
            <w:vAlign w:val="center"/>
            <w:hideMark/>
          </w:tcPr>
          <w:p w14:paraId="5C2F29C7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685" w:type="dxa"/>
            <w:vAlign w:val="center"/>
            <w:hideMark/>
          </w:tcPr>
          <w:p w14:paraId="1862B03B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решения по заявке</w:t>
            </w:r>
          </w:p>
        </w:tc>
        <w:tc>
          <w:tcPr>
            <w:tcW w:w="4956" w:type="dxa"/>
            <w:vAlign w:val="center"/>
            <w:hideMark/>
          </w:tcPr>
          <w:p w14:paraId="1D0F8CD2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744B8" w:rsidRPr="008A1644" w14:paraId="059FBDFE" w14:textId="77777777" w:rsidTr="000744B8">
        <w:tc>
          <w:tcPr>
            <w:tcW w:w="704" w:type="dxa"/>
            <w:vAlign w:val="center"/>
            <w:hideMark/>
          </w:tcPr>
          <w:p w14:paraId="494DEEAF" w14:textId="77777777" w:rsidR="000744B8" w:rsidRPr="008A1644" w:rsidRDefault="000744B8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1" w:type="dxa"/>
            <w:gridSpan w:val="2"/>
            <w:vAlign w:val="center"/>
            <w:hideMark/>
          </w:tcPr>
          <w:p w14:paraId="7408D707" w14:textId="77777777" w:rsidR="000744B8" w:rsidRPr="000744B8" w:rsidRDefault="000744B8" w:rsidP="008636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44B8">
              <w:rPr>
                <w:rFonts w:ascii="Times New Roman" w:hAnsi="Times New Roman" w:cs="Times New Roman"/>
                <w:b/>
                <w:bCs/>
                <w:lang w:eastAsia="ru-RU"/>
              </w:rPr>
              <w:t>Выполнение процедур</w:t>
            </w:r>
          </w:p>
          <w:p w14:paraId="6DCA5159" w14:textId="122E226E" w:rsidR="000744B8" w:rsidRPr="0086366B" w:rsidRDefault="000744B8" w:rsidP="0086366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44B8">
              <w:rPr>
                <w:rFonts w:ascii="Times New Roman" w:hAnsi="Times New Roman" w:cs="Times New Roman"/>
                <w:b/>
                <w:bCs/>
                <w:lang w:eastAsia="ru-RU"/>
              </w:rPr>
              <w:t>сертификации</w:t>
            </w:r>
          </w:p>
        </w:tc>
      </w:tr>
      <w:tr w:rsidR="008A1644" w:rsidRPr="008A1644" w14:paraId="7DE02819" w14:textId="77777777" w:rsidTr="000744B8">
        <w:tc>
          <w:tcPr>
            <w:tcW w:w="704" w:type="dxa"/>
            <w:vAlign w:val="center"/>
            <w:hideMark/>
          </w:tcPr>
          <w:p w14:paraId="5C487A16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5" w:type="dxa"/>
            <w:vAlign w:val="center"/>
            <w:hideMark/>
          </w:tcPr>
          <w:p w14:paraId="63807C66" w14:textId="77777777" w:rsidR="00000BBA" w:rsidRPr="0086366B" w:rsidRDefault="00000BBA" w:rsidP="0086366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53315029" w14:textId="77777777" w:rsidR="00000BBA" w:rsidRPr="0086366B" w:rsidRDefault="00000BBA" w:rsidP="0086366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366B">
              <w:rPr>
                <w:rFonts w:ascii="Times New Roman" w:hAnsi="Times New Roman" w:cs="Times New Roman"/>
                <w:lang w:eastAsia="ru-RU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956" w:type="dxa"/>
            <w:vAlign w:val="center"/>
            <w:hideMark/>
          </w:tcPr>
          <w:p w14:paraId="25DD1F72" w14:textId="77777777" w:rsidR="00000BBA" w:rsidRPr="0086366B" w:rsidRDefault="00000BBA" w:rsidP="0086366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366B">
              <w:rPr>
                <w:rFonts w:ascii="Times New Roman" w:hAnsi="Times New Roman" w:cs="Times New Roman"/>
                <w:lang w:eastAsia="ru-RU"/>
              </w:rPr>
              <w:t>1,0 ‒при условии отбора образцов в одном</w:t>
            </w:r>
          </w:p>
          <w:p w14:paraId="2F0C1721" w14:textId="77777777" w:rsidR="00000BBA" w:rsidRPr="0086366B" w:rsidRDefault="00000BBA" w:rsidP="0086366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366B">
              <w:rPr>
                <w:rFonts w:ascii="Times New Roman" w:hAnsi="Times New Roman" w:cs="Times New Roman"/>
                <w:lang w:eastAsia="ru-RU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8A1644" w:rsidRPr="008A1644" w14:paraId="176804F1" w14:textId="77777777" w:rsidTr="000744B8">
        <w:tc>
          <w:tcPr>
            <w:tcW w:w="704" w:type="dxa"/>
            <w:vAlign w:val="center"/>
            <w:hideMark/>
          </w:tcPr>
          <w:p w14:paraId="1B6F427E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5" w:type="dxa"/>
            <w:vAlign w:val="center"/>
            <w:hideMark/>
          </w:tcPr>
          <w:p w14:paraId="1656958C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протоколов испытаний</w:t>
            </w:r>
          </w:p>
        </w:tc>
        <w:tc>
          <w:tcPr>
            <w:tcW w:w="4956" w:type="dxa"/>
            <w:vAlign w:val="center"/>
            <w:hideMark/>
          </w:tcPr>
          <w:p w14:paraId="12B3D110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Таблицей 2 (от 0,2 до 3,0)</w:t>
            </w:r>
          </w:p>
        </w:tc>
      </w:tr>
      <w:tr w:rsidR="008A1644" w:rsidRPr="008A1644" w14:paraId="7DBA1277" w14:textId="77777777" w:rsidTr="000744B8">
        <w:tc>
          <w:tcPr>
            <w:tcW w:w="704" w:type="dxa"/>
            <w:vAlign w:val="center"/>
            <w:hideMark/>
          </w:tcPr>
          <w:p w14:paraId="0C9258E3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5" w:type="dxa"/>
            <w:vAlign w:val="center"/>
            <w:hideMark/>
          </w:tcPr>
          <w:p w14:paraId="6568ACF1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производства</w:t>
            </w:r>
          </w:p>
        </w:tc>
        <w:tc>
          <w:tcPr>
            <w:tcW w:w="4956" w:type="dxa"/>
            <w:vAlign w:val="center"/>
            <w:hideMark/>
          </w:tcPr>
          <w:p w14:paraId="7BBF8764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Таблицами 3, 4, 5 (от 3 до 12)</w:t>
            </w:r>
          </w:p>
        </w:tc>
      </w:tr>
      <w:tr w:rsidR="008A1644" w:rsidRPr="008A1644" w14:paraId="37CBBC84" w14:textId="77777777" w:rsidTr="000744B8">
        <w:tc>
          <w:tcPr>
            <w:tcW w:w="704" w:type="dxa"/>
            <w:vAlign w:val="center"/>
            <w:hideMark/>
          </w:tcPr>
          <w:p w14:paraId="66636B45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5" w:type="dxa"/>
            <w:vAlign w:val="center"/>
            <w:hideMark/>
          </w:tcPr>
          <w:p w14:paraId="0F1722A4" w14:textId="77777777" w:rsidR="00000BBA" w:rsidRPr="0086366B" w:rsidRDefault="00000BBA" w:rsidP="0086366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366B">
              <w:rPr>
                <w:rFonts w:ascii="Times New Roman" w:hAnsi="Times New Roman" w:cs="Times New Roman"/>
                <w:lang w:eastAsia="ru-RU"/>
              </w:rPr>
              <w:t>Оценка соответствия продукции</w:t>
            </w:r>
          </w:p>
          <w:p w14:paraId="0598A8A0" w14:textId="77777777" w:rsidR="00000BBA" w:rsidRPr="0086366B" w:rsidRDefault="00000BBA" w:rsidP="0086366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366B">
              <w:rPr>
                <w:rFonts w:ascii="Times New Roman" w:hAnsi="Times New Roman" w:cs="Times New Roman"/>
                <w:lang w:eastAsia="ru-RU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4956" w:type="dxa"/>
            <w:vAlign w:val="center"/>
            <w:hideMark/>
          </w:tcPr>
          <w:p w14:paraId="30F16566" w14:textId="77777777" w:rsidR="00000BBA" w:rsidRPr="0086366B" w:rsidRDefault="00000BBA" w:rsidP="0086366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366B">
              <w:rPr>
                <w:rFonts w:ascii="Times New Roman" w:hAnsi="Times New Roman" w:cs="Times New Roman"/>
                <w:lang w:eastAsia="ru-RU"/>
              </w:rPr>
              <w:t>2,0</w:t>
            </w:r>
          </w:p>
        </w:tc>
      </w:tr>
    </w:tbl>
    <w:p w14:paraId="1E0BF237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</w:p>
    <w:p w14:paraId="4B57EECA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Таблица 2</w:t>
      </w:r>
    </w:p>
    <w:p w14:paraId="077087D0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Трудоемкость анализа протоколов испытаний, проводимого органом по сертификации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5"/>
        <w:gridCol w:w="3825"/>
      </w:tblGrid>
      <w:tr w:rsidR="008A1644" w:rsidRPr="008A1644" w14:paraId="4B93996C" w14:textId="77777777" w:rsidTr="0077414E">
        <w:tc>
          <w:tcPr>
            <w:tcW w:w="3975" w:type="dxa"/>
            <w:vAlign w:val="center"/>
            <w:hideMark/>
          </w:tcPr>
          <w:p w14:paraId="0316F488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требований, установленных</w:t>
            </w:r>
            <w:r w:rsidR="0077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нормативными документами</w:t>
            </w:r>
          </w:p>
        </w:tc>
        <w:tc>
          <w:tcPr>
            <w:tcW w:w="3825" w:type="dxa"/>
            <w:vAlign w:val="center"/>
            <w:hideMark/>
          </w:tcPr>
          <w:p w14:paraId="22AFC133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(чел.-дней)</w:t>
            </w:r>
          </w:p>
        </w:tc>
      </w:tr>
      <w:tr w:rsidR="008A1644" w:rsidRPr="008A1644" w14:paraId="009B8BC0" w14:textId="77777777" w:rsidTr="0077414E">
        <w:tc>
          <w:tcPr>
            <w:tcW w:w="3975" w:type="dxa"/>
            <w:vAlign w:val="center"/>
            <w:hideMark/>
          </w:tcPr>
          <w:p w14:paraId="7871912F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3825" w:type="dxa"/>
            <w:vAlign w:val="center"/>
            <w:hideMark/>
          </w:tcPr>
          <w:p w14:paraId="37DBA6D2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1644" w:rsidRPr="008A1644" w14:paraId="746EF88E" w14:textId="77777777" w:rsidTr="0077414E">
        <w:tc>
          <w:tcPr>
            <w:tcW w:w="3975" w:type="dxa"/>
            <w:vAlign w:val="center"/>
            <w:hideMark/>
          </w:tcPr>
          <w:p w14:paraId="6A4D06D6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</w:t>
            </w:r>
          </w:p>
        </w:tc>
        <w:tc>
          <w:tcPr>
            <w:tcW w:w="3825" w:type="dxa"/>
            <w:vAlign w:val="center"/>
            <w:hideMark/>
          </w:tcPr>
          <w:p w14:paraId="280C2187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1644" w:rsidRPr="008A1644" w14:paraId="5CD5407A" w14:textId="77777777" w:rsidTr="0077414E">
        <w:tc>
          <w:tcPr>
            <w:tcW w:w="3975" w:type="dxa"/>
            <w:vAlign w:val="center"/>
            <w:hideMark/>
          </w:tcPr>
          <w:p w14:paraId="6042487C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20</w:t>
            </w:r>
          </w:p>
        </w:tc>
        <w:tc>
          <w:tcPr>
            <w:tcW w:w="3825" w:type="dxa"/>
            <w:vAlign w:val="center"/>
            <w:hideMark/>
          </w:tcPr>
          <w:p w14:paraId="69E3A246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A1644" w:rsidRPr="008A1644" w14:paraId="2A37B31C" w14:textId="77777777" w:rsidTr="0077414E">
        <w:tc>
          <w:tcPr>
            <w:tcW w:w="3975" w:type="dxa"/>
            <w:vAlign w:val="center"/>
            <w:hideMark/>
          </w:tcPr>
          <w:p w14:paraId="7C177B7B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50</w:t>
            </w:r>
          </w:p>
        </w:tc>
        <w:tc>
          <w:tcPr>
            <w:tcW w:w="3825" w:type="dxa"/>
            <w:vAlign w:val="center"/>
            <w:hideMark/>
          </w:tcPr>
          <w:p w14:paraId="2BE924DB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8A1644" w:rsidRPr="008A1644" w14:paraId="22FA4757" w14:textId="77777777" w:rsidTr="0077414E">
        <w:tc>
          <w:tcPr>
            <w:tcW w:w="3975" w:type="dxa"/>
            <w:vAlign w:val="center"/>
            <w:hideMark/>
          </w:tcPr>
          <w:p w14:paraId="35DF12F0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80</w:t>
            </w:r>
          </w:p>
        </w:tc>
        <w:tc>
          <w:tcPr>
            <w:tcW w:w="3825" w:type="dxa"/>
            <w:vAlign w:val="center"/>
            <w:hideMark/>
          </w:tcPr>
          <w:p w14:paraId="49E64BE4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A1644" w:rsidRPr="008A1644" w14:paraId="757A8006" w14:textId="77777777" w:rsidTr="0077414E">
        <w:tc>
          <w:tcPr>
            <w:tcW w:w="3975" w:type="dxa"/>
            <w:vAlign w:val="center"/>
            <w:hideMark/>
          </w:tcPr>
          <w:p w14:paraId="768FA274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81 до 120</w:t>
            </w:r>
          </w:p>
        </w:tc>
        <w:tc>
          <w:tcPr>
            <w:tcW w:w="3825" w:type="dxa"/>
            <w:vAlign w:val="center"/>
            <w:hideMark/>
          </w:tcPr>
          <w:p w14:paraId="7F5831C6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A1644" w:rsidRPr="008A1644" w14:paraId="5CF045C1" w14:textId="77777777" w:rsidTr="0077414E">
        <w:tc>
          <w:tcPr>
            <w:tcW w:w="3975" w:type="dxa"/>
            <w:vAlign w:val="center"/>
            <w:hideMark/>
          </w:tcPr>
          <w:p w14:paraId="778E5333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121 до 150</w:t>
            </w:r>
          </w:p>
        </w:tc>
        <w:tc>
          <w:tcPr>
            <w:tcW w:w="3825" w:type="dxa"/>
            <w:vAlign w:val="center"/>
            <w:hideMark/>
          </w:tcPr>
          <w:p w14:paraId="2A1AB075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A1644" w:rsidRPr="008A1644" w14:paraId="3BA6F541" w14:textId="77777777" w:rsidTr="0077414E">
        <w:tc>
          <w:tcPr>
            <w:tcW w:w="3975" w:type="dxa"/>
            <w:vAlign w:val="center"/>
            <w:hideMark/>
          </w:tcPr>
          <w:p w14:paraId="08B0E15F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151 до 200</w:t>
            </w:r>
          </w:p>
        </w:tc>
        <w:tc>
          <w:tcPr>
            <w:tcW w:w="3825" w:type="dxa"/>
            <w:vAlign w:val="center"/>
            <w:hideMark/>
          </w:tcPr>
          <w:p w14:paraId="04C2AE57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8A1644" w:rsidRPr="008A1644" w14:paraId="244C78E4" w14:textId="77777777" w:rsidTr="0077414E">
        <w:tc>
          <w:tcPr>
            <w:tcW w:w="3975" w:type="dxa"/>
            <w:vAlign w:val="center"/>
            <w:hideMark/>
          </w:tcPr>
          <w:p w14:paraId="0F1B9A8E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 до 250</w:t>
            </w:r>
          </w:p>
        </w:tc>
        <w:tc>
          <w:tcPr>
            <w:tcW w:w="3825" w:type="dxa"/>
            <w:vAlign w:val="center"/>
            <w:hideMark/>
          </w:tcPr>
          <w:p w14:paraId="3104E831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A1644" w:rsidRPr="008A1644" w14:paraId="1BE499C7" w14:textId="77777777" w:rsidTr="0077414E">
        <w:tc>
          <w:tcPr>
            <w:tcW w:w="3975" w:type="dxa"/>
            <w:vAlign w:val="center"/>
            <w:hideMark/>
          </w:tcPr>
          <w:p w14:paraId="24C69B8C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251 до 300</w:t>
            </w:r>
          </w:p>
        </w:tc>
        <w:tc>
          <w:tcPr>
            <w:tcW w:w="3825" w:type="dxa"/>
            <w:vAlign w:val="center"/>
            <w:hideMark/>
          </w:tcPr>
          <w:p w14:paraId="7249FFBB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8A1644" w:rsidRPr="008A1644" w14:paraId="4A117B7F" w14:textId="77777777" w:rsidTr="0077414E">
        <w:tc>
          <w:tcPr>
            <w:tcW w:w="3975" w:type="dxa"/>
            <w:vAlign w:val="center"/>
            <w:hideMark/>
          </w:tcPr>
          <w:p w14:paraId="2BEC300D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</w:t>
            </w:r>
          </w:p>
        </w:tc>
        <w:tc>
          <w:tcPr>
            <w:tcW w:w="3825" w:type="dxa"/>
            <w:vAlign w:val="center"/>
            <w:hideMark/>
          </w:tcPr>
          <w:p w14:paraId="1EFC2483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14:paraId="1BBBA309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</w:p>
    <w:p w14:paraId="086A5954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Таблица 3</w:t>
      </w:r>
    </w:p>
    <w:p w14:paraId="72F1A2CF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Группы сложности производства</w:t>
      </w:r>
    </w:p>
    <w:tbl>
      <w:tblPr>
        <w:tblStyle w:val="a5"/>
        <w:tblW w:w="0" w:type="dxa"/>
        <w:tblLook w:val="04A0" w:firstRow="1" w:lastRow="0" w:firstColumn="1" w:lastColumn="0" w:noHBand="0" w:noVBand="1"/>
      </w:tblPr>
      <w:tblGrid>
        <w:gridCol w:w="3255"/>
        <w:gridCol w:w="3555"/>
      </w:tblGrid>
      <w:tr w:rsidR="008A1644" w:rsidRPr="008A1644" w14:paraId="74ACA0C5" w14:textId="77777777" w:rsidTr="0077414E">
        <w:tc>
          <w:tcPr>
            <w:tcW w:w="3255" w:type="dxa"/>
            <w:vAlign w:val="center"/>
            <w:hideMark/>
          </w:tcPr>
          <w:p w14:paraId="3AFFE15A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сложности производства</w:t>
            </w:r>
          </w:p>
        </w:tc>
        <w:tc>
          <w:tcPr>
            <w:tcW w:w="3555" w:type="dxa"/>
            <w:vAlign w:val="center"/>
            <w:hideMark/>
          </w:tcPr>
          <w:p w14:paraId="057500CE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число технологических операций при производстве продукции</w:t>
            </w:r>
          </w:p>
        </w:tc>
      </w:tr>
      <w:tr w:rsidR="008A1644" w:rsidRPr="008A1644" w14:paraId="4455EE2B" w14:textId="77777777" w:rsidTr="0077414E">
        <w:tc>
          <w:tcPr>
            <w:tcW w:w="3255" w:type="dxa"/>
            <w:vAlign w:val="center"/>
            <w:hideMark/>
          </w:tcPr>
          <w:p w14:paraId="1DA09FC7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vAlign w:val="center"/>
            <w:hideMark/>
          </w:tcPr>
          <w:p w14:paraId="361E52A9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</w:t>
            </w:r>
          </w:p>
        </w:tc>
      </w:tr>
      <w:tr w:rsidR="008A1644" w:rsidRPr="008A1644" w14:paraId="5C64073C" w14:textId="77777777" w:rsidTr="0077414E">
        <w:tc>
          <w:tcPr>
            <w:tcW w:w="3255" w:type="dxa"/>
            <w:vAlign w:val="center"/>
            <w:hideMark/>
          </w:tcPr>
          <w:p w14:paraId="2F9EBA1E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vAlign w:val="center"/>
            <w:hideMark/>
          </w:tcPr>
          <w:p w14:paraId="7756EA36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10</w:t>
            </w:r>
          </w:p>
        </w:tc>
      </w:tr>
      <w:tr w:rsidR="008A1644" w:rsidRPr="008A1644" w14:paraId="34BC844F" w14:textId="77777777" w:rsidTr="0077414E">
        <w:tc>
          <w:tcPr>
            <w:tcW w:w="3255" w:type="dxa"/>
            <w:vAlign w:val="center"/>
            <w:hideMark/>
          </w:tcPr>
          <w:p w14:paraId="04767F1D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vAlign w:val="center"/>
            <w:hideMark/>
          </w:tcPr>
          <w:p w14:paraId="50F727BE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20</w:t>
            </w:r>
          </w:p>
        </w:tc>
      </w:tr>
      <w:tr w:rsidR="008A1644" w:rsidRPr="008A1644" w14:paraId="54FA4A5A" w14:textId="77777777" w:rsidTr="0077414E">
        <w:tc>
          <w:tcPr>
            <w:tcW w:w="3255" w:type="dxa"/>
            <w:vAlign w:val="center"/>
            <w:hideMark/>
          </w:tcPr>
          <w:p w14:paraId="3F2C8DD6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vAlign w:val="center"/>
            <w:hideMark/>
          </w:tcPr>
          <w:p w14:paraId="2B4A1AFE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50</w:t>
            </w:r>
          </w:p>
        </w:tc>
      </w:tr>
      <w:tr w:rsidR="008A1644" w:rsidRPr="008A1644" w14:paraId="5148701C" w14:textId="77777777" w:rsidTr="0077414E">
        <w:tc>
          <w:tcPr>
            <w:tcW w:w="3255" w:type="dxa"/>
            <w:vAlign w:val="center"/>
            <w:hideMark/>
          </w:tcPr>
          <w:p w14:paraId="210354DC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vAlign w:val="center"/>
            <w:hideMark/>
          </w:tcPr>
          <w:p w14:paraId="17DB408F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200</w:t>
            </w:r>
          </w:p>
        </w:tc>
      </w:tr>
      <w:tr w:rsidR="008A1644" w:rsidRPr="008A1644" w14:paraId="67F8B278" w14:textId="77777777" w:rsidTr="0077414E">
        <w:tc>
          <w:tcPr>
            <w:tcW w:w="3255" w:type="dxa"/>
            <w:vAlign w:val="center"/>
            <w:hideMark/>
          </w:tcPr>
          <w:p w14:paraId="6301CAEB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vAlign w:val="center"/>
            <w:hideMark/>
          </w:tcPr>
          <w:p w14:paraId="56D29706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 до 2000</w:t>
            </w:r>
          </w:p>
        </w:tc>
      </w:tr>
      <w:tr w:rsidR="008A1644" w:rsidRPr="008A1644" w14:paraId="20913A2A" w14:textId="77777777" w:rsidTr="0077414E">
        <w:tc>
          <w:tcPr>
            <w:tcW w:w="3255" w:type="dxa"/>
            <w:vAlign w:val="center"/>
            <w:hideMark/>
          </w:tcPr>
          <w:p w14:paraId="4AE39802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vAlign w:val="center"/>
            <w:hideMark/>
          </w:tcPr>
          <w:p w14:paraId="184B6C94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2001 до 5000</w:t>
            </w:r>
          </w:p>
        </w:tc>
      </w:tr>
      <w:tr w:rsidR="008A1644" w:rsidRPr="008A1644" w14:paraId="53062C27" w14:textId="77777777" w:rsidTr="0077414E">
        <w:tc>
          <w:tcPr>
            <w:tcW w:w="3255" w:type="dxa"/>
            <w:vAlign w:val="center"/>
            <w:hideMark/>
          </w:tcPr>
          <w:p w14:paraId="7E713346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vAlign w:val="center"/>
            <w:hideMark/>
          </w:tcPr>
          <w:p w14:paraId="57C8F259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5000</w:t>
            </w:r>
          </w:p>
        </w:tc>
      </w:tr>
    </w:tbl>
    <w:p w14:paraId="2ED8BC9F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</w:p>
    <w:p w14:paraId="4BC8DB2E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lastRenderedPageBreak/>
        <w:t>Таблица 4</w:t>
      </w:r>
    </w:p>
    <w:p w14:paraId="738D4F1F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Группы сложности продукции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6225"/>
      </w:tblGrid>
      <w:tr w:rsidR="008A1644" w:rsidRPr="008A1644" w14:paraId="7A7C6E73" w14:textId="77777777" w:rsidTr="0077414E">
        <w:tc>
          <w:tcPr>
            <w:tcW w:w="2265" w:type="dxa"/>
            <w:vAlign w:val="center"/>
            <w:hideMark/>
          </w:tcPr>
          <w:p w14:paraId="0F21492F" w14:textId="77777777" w:rsidR="00000BBA" w:rsidRPr="000744B8" w:rsidRDefault="00000BBA" w:rsidP="000744B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44B8">
              <w:rPr>
                <w:rFonts w:ascii="Times New Roman" w:hAnsi="Times New Roman" w:cs="Times New Roman"/>
                <w:b/>
                <w:bCs/>
                <w:lang w:eastAsia="ru-RU"/>
              </w:rPr>
              <w:t>Группа</w:t>
            </w:r>
          </w:p>
          <w:p w14:paraId="0B01395D" w14:textId="77777777" w:rsidR="00000BBA" w:rsidRPr="000744B8" w:rsidRDefault="00000BBA" w:rsidP="000744B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44B8">
              <w:rPr>
                <w:rFonts w:ascii="Times New Roman" w:hAnsi="Times New Roman" w:cs="Times New Roman"/>
                <w:b/>
                <w:bCs/>
                <w:lang w:eastAsia="ru-RU"/>
              </w:rPr>
              <w:t>сложности продукции</w:t>
            </w:r>
          </w:p>
        </w:tc>
        <w:tc>
          <w:tcPr>
            <w:tcW w:w="6225" w:type="dxa"/>
            <w:vAlign w:val="center"/>
            <w:hideMark/>
          </w:tcPr>
          <w:p w14:paraId="49025B7C" w14:textId="77777777" w:rsidR="00000BBA" w:rsidRPr="000744B8" w:rsidRDefault="00000BBA" w:rsidP="000744B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44B8">
              <w:rPr>
                <w:rFonts w:ascii="Times New Roman" w:hAnsi="Times New Roman" w:cs="Times New Roman"/>
                <w:b/>
                <w:bCs/>
                <w:lang w:eastAsia="ru-RU"/>
              </w:rPr>
              <w:t>Продукция, подпадающая под действие технических регламентов и требования безопасности, установленных национальными стандартами РФ</w:t>
            </w:r>
          </w:p>
        </w:tc>
      </w:tr>
      <w:tr w:rsidR="0086366B" w:rsidRPr="008A1644" w14:paraId="3BA57F44" w14:textId="77777777" w:rsidTr="007D6308">
        <w:trPr>
          <w:trHeight w:val="286"/>
        </w:trPr>
        <w:tc>
          <w:tcPr>
            <w:tcW w:w="0" w:type="auto"/>
            <w:vAlign w:val="center"/>
            <w:hideMark/>
          </w:tcPr>
          <w:p w14:paraId="12A619C8" w14:textId="77777777" w:rsidR="0086366B" w:rsidRPr="008A1644" w:rsidRDefault="0086366B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6225" w:type="dxa"/>
            <w:vAlign w:val="center"/>
            <w:hideMark/>
          </w:tcPr>
          <w:p w14:paraId="25538033" w14:textId="53227BAE" w:rsidR="0086366B" w:rsidRPr="000744B8" w:rsidRDefault="000744B8" w:rsidP="000744B8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0744B8">
              <w:rPr>
                <w:rFonts w:ascii="Times New Roman" w:hAnsi="Times New Roman" w:cs="Times New Roman"/>
                <w:shd w:val="clear" w:color="auto" w:fill="FFFFFF"/>
              </w:rPr>
              <w:t>Технический регламент Таможенного союза «О безопасности низковольтного оборудования» (ТР ТС 004/2011)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0937C5A2" w14:textId="5BB79EE4" w:rsidR="000744B8" w:rsidRPr="008A1644" w:rsidRDefault="000744B8" w:rsidP="000744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B8">
              <w:rPr>
                <w:rFonts w:ascii="Times New Roman" w:hAnsi="Times New Roman" w:cs="Times New Roman"/>
                <w:shd w:val="clear" w:color="auto" w:fill="FFFFFF"/>
              </w:rPr>
              <w:t>Технический регламент Таможенного союза «Электромагнитная совместимость технических средств» (ТР ТС 020/2011)</w:t>
            </w:r>
          </w:p>
        </w:tc>
      </w:tr>
      <w:tr w:rsidR="0086366B" w:rsidRPr="008A1644" w14:paraId="6AC90A94" w14:textId="77777777" w:rsidTr="0086366B">
        <w:trPr>
          <w:trHeight w:val="445"/>
        </w:trPr>
        <w:tc>
          <w:tcPr>
            <w:tcW w:w="2265" w:type="dxa"/>
            <w:vAlign w:val="center"/>
            <w:hideMark/>
          </w:tcPr>
          <w:p w14:paraId="36E267DE" w14:textId="77777777" w:rsidR="0086366B" w:rsidRPr="008A1644" w:rsidRDefault="0086366B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6225" w:type="dxa"/>
            <w:vAlign w:val="center"/>
            <w:hideMark/>
          </w:tcPr>
          <w:p w14:paraId="76EAAE6B" w14:textId="5B380A30" w:rsidR="0086366B" w:rsidRPr="000744B8" w:rsidRDefault="0086366B" w:rsidP="000744B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744B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744B8" w:rsidRPr="00074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Технический регламент Таможенного союза</w:t>
            </w:r>
            <w:r w:rsidR="000744B8" w:rsidRPr="000744B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744B8">
              <w:rPr>
                <w:rFonts w:ascii="Times New Roman" w:hAnsi="Times New Roman" w:cs="Times New Roman"/>
                <w:lang w:eastAsia="ru-RU"/>
              </w:rPr>
              <w:t>«О безопасности машин и оборудования»</w:t>
            </w:r>
            <w:r w:rsidR="000744B8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0744B8" w:rsidRPr="000744B8">
              <w:rPr>
                <w:rFonts w:ascii="Times New Roman" w:hAnsi="Times New Roman" w:cs="Times New Roman"/>
                <w:lang w:eastAsia="ru-RU"/>
              </w:rPr>
              <w:t>ТР ТС 010/2011</w:t>
            </w:r>
            <w:r w:rsidR="000744B8">
              <w:rPr>
                <w:rFonts w:ascii="Times New Roman" w:hAnsi="Times New Roman" w:cs="Times New Roman"/>
                <w:lang w:eastAsia="ru-RU"/>
              </w:rPr>
              <w:t>);</w:t>
            </w:r>
          </w:p>
          <w:p w14:paraId="26B78DD6" w14:textId="47ECB56A" w:rsidR="000744B8" w:rsidRPr="008A1644" w:rsidRDefault="000744B8" w:rsidP="000744B8">
            <w:pPr>
              <w:pStyle w:val="a6"/>
              <w:rPr>
                <w:lang w:eastAsia="ru-RU"/>
              </w:rPr>
            </w:pPr>
            <w:r w:rsidRPr="00074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Технический регламент Таможенного союза «О безопасности оборудования, работающего под избыточным давлением» (ТР ТС 032/2013)</w:t>
            </w:r>
          </w:p>
        </w:tc>
      </w:tr>
    </w:tbl>
    <w:p w14:paraId="1A15CF1E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</w:p>
    <w:p w14:paraId="51B776D5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Таблица 5</w:t>
      </w:r>
    </w:p>
    <w:p w14:paraId="0656A76B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Трудоемкость работ, проводимых органом по сертификации при анализе состояния 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5"/>
        <w:gridCol w:w="1695"/>
        <w:gridCol w:w="1740"/>
      </w:tblGrid>
      <w:tr w:rsidR="008A1644" w:rsidRPr="008A1644" w14:paraId="5EEA3414" w14:textId="77777777" w:rsidTr="0077414E">
        <w:tc>
          <w:tcPr>
            <w:tcW w:w="2835" w:type="dxa"/>
            <w:vMerge w:val="restart"/>
            <w:vAlign w:val="center"/>
            <w:hideMark/>
          </w:tcPr>
          <w:p w14:paraId="456165C6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8A35B8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сложности производства</w:t>
            </w:r>
          </w:p>
        </w:tc>
        <w:tc>
          <w:tcPr>
            <w:tcW w:w="3435" w:type="dxa"/>
            <w:gridSpan w:val="2"/>
            <w:vAlign w:val="center"/>
            <w:hideMark/>
          </w:tcPr>
          <w:p w14:paraId="053BB70D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(чел.-дней), не свыше</w:t>
            </w:r>
          </w:p>
        </w:tc>
      </w:tr>
      <w:tr w:rsidR="008A1644" w:rsidRPr="008A1644" w14:paraId="1AD7ACB2" w14:textId="77777777" w:rsidTr="0077414E">
        <w:tc>
          <w:tcPr>
            <w:tcW w:w="0" w:type="auto"/>
            <w:vMerge/>
            <w:vAlign w:val="center"/>
            <w:hideMark/>
          </w:tcPr>
          <w:p w14:paraId="59DCD29C" w14:textId="77777777" w:rsidR="00000BBA" w:rsidRPr="008A1644" w:rsidRDefault="00000BBA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vAlign w:val="center"/>
            <w:hideMark/>
          </w:tcPr>
          <w:p w14:paraId="0788815E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сложности продукции</w:t>
            </w:r>
          </w:p>
        </w:tc>
      </w:tr>
      <w:tr w:rsidR="008A1644" w:rsidRPr="008A1644" w14:paraId="0B51DC4A" w14:textId="77777777" w:rsidTr="0077414E">
        <w:tc>
          <w:tcPr>
            <w:tcW w:w="0" w:type="auto"/>
            <w:vMerge/>
            <w:vAlign w:val="center"/>
            <w:hideMark/>
          </w:tcPr>
          <w:p w14:paraId="5F08EF52" w14:textId="77777777" w:rsidR="00000BBA" w:rsidRPr="008A1644" w:rsidRDefault="00000BBA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14:paraId="74D201A4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25" w:type="dxa"/>
            <w:vAlign w:val="center"/>
            <w:hideMark/>
          </w:tcPr>
          <w:p w14:paraId="3795DD26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8A1644" w:rsidRPr="008A1644" w14:paraId="4DE71C31" w14:textId="77777777" w:rsidTr="0077414E">
        <w:tc>
          <w:tcPr>
            <w:tcW w:w="2835" w:type="dxa"/>
            <w:vAlign w:val="center"/>
            <w:hideMark/>
          </w:tcPr>
          <w:p w14:paraId="5E7CC26C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14:paraId="733B8445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vAlign w:val="center"/>
            <w:hideMark/>
          </w:tcPr>
          <w:p w14:paraId="4D4E3F81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1644" w:rsidRPr="008A1644" w14:paraId="428EF64F" w14:textId="77777777" w:rsidTr="0077414E">
        <w:tc>
          <w:tcPr>
            <w:tcW w:w="2835" w:type="dxa"/>
            <w:vAlign w:val="center"/>
            <w:hideMark/>
          </w:tcPr>
          <w:p w14:paraId="363165F5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vAlign w:val="center"/>
            <w:hideMark/>
          </w:tcPr>
          <w:p w14:paraId="20213FE6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vAlign w:val="center"/>
            <w:hideMark/>
          </w:tcPr>
          <w:p w14:paraId="369D1081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1644" w:rsidRPr="008A1644" w14:paraId="29AE7DDD" w14:textId="77777777" w:rsidTr="0077414E">
        <w:tc>
          <w:tcPr>
            <w:tcW w:w="2835" w:type="dxa"/>
            <w:vAlign w:val="center"/>
            <w:hideMark/>
          </w:tcPr>
          <w:p w14:paraId="018C1F8D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14:paraId="77A31872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vAlign w:val="center"/>
            <w:hideMark/>
          </w:tcPr>
          <w:p w14:paraId="46EDBE68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1644" w:rsidRPr="008A1644" w14:paraId="1D91D919" w14:textId="77777777" w:rsidTr="0077414E">
        <w:tc>
          <w:tcPr>
            <w:tcW w:w="2835" w:type="dxa"/>
            <w:vAlign w:val="center"/>
            <w:hideMark/>
          </w:tcPr>
          <w:p w14:paraId="261F5836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14:paraId="1B87C9B0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5" w:type="dxa"/>
            <w:vAlign w:val="center"/>
            <w:hideMark/>
          </w:tcPr>
          <w:p w14:paraId="43513603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1644" w:rsidRPr="008A1644" w14:paraId="7535830D" w14:textId="77777777" w:rsidTr="0077414E">
        <w:tc>
          <w:tcPr>
            <w:tcW w:w="2835" w:type="dxa"/>
            <w:vAlign w:val="center"/>
            <w:hideMark/>
          </w:tcPr>
          <w:p w14:paraId="7F425CE9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vAlign w:val="center"/>
            <w:hideMark/>
          </w:tcPr>
          <w:p w14:paraId="2FF345C4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5" w:type="dxa"/>
            <w:vAlign w:val="center"/>
            <w:hideMark/>
          </w:tcPr>
          <w:p w14:paraId="22C83211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A1644" w:rsidRPr="008A1644" w14:paraId="34155D05" w14:textId="77777777" w:rsidTr="0077414E">
        <w:tc>
          <w:tcPr>
            <w:tcW w:w="2835" w:type="dxa"/>
            <w:vAlign w:val="center"/>
            <w:hideMark/>
          </w:tcPr>
          <w:p w14:paraId="20F17180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vAlign w:val="center"/>
            <w:hideMark/>
          </w:tcPr>
          <w:p w14:paraId="699C0501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5" w:type="dxa"/>
            <w:vAlign w:val="center"/>
            <w:hideMark/>
          </w:tcPr>
          <w:p w14:paraId="2178D879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1644" w:rsidRPr="008A1644" w14:paraId="67EF2C11" w14:textId="77777777" w:rsidTr="0077414E">
        <w:tc>
          <w:tcPr>
            <w:tcW w:w="2835" w:type="dxa"/>
            <w:vAlign w:val="center"/>
            <w:hideMark/>
          </w:tcPr>
          <w:p w14:paraId="329E5219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vAlign w:val="center"/>
            <w:hideMark/>
          </w:tcPr>
          <w:p w14:paraId="7EC05548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vAlign w:val="center"/>
            <w:hideMark/>
          </w:tcPr>
          <w:p w14:paraId="3394A0F2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1644" w:rsidRPr="008A1644" w14:paraId="50D7D52E" w14:textId="77777777" w:rsidTr="0077414E">
        <w:tc>
          <w:tcPr>
            <w:tcW w:w="2835" w:type="dxa"/>
            <w:vAlign w:val="center"/>
            <w:hideMark/>
          </w:tcPr>
          <w:p w14:paraId="5D7A854E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vAlign w:val="center"/>
            <w:hideMark/>
          </w:tcPr>
          <w:p w14:paraId="4058E836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5" w:type="dxa"/>
            <w:vAlign w:val="center"/>
            <w:hideMark/>
          </w:tcPr>
          <w:p w14:paraId="2DD14885" w14:textId="77777777"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031A2EC4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</w:p>
    <w:p w14:paraId="1E80BBA5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В случае проведения анализа состояния производства на нескольких производственных площадках группа сложности производства (Таблица 3) определяется как соответствующая сумме технологических операций при производстве продукции, осуществляемых на каждой производственной площадке; то есть учитывается общее количество технологических операций, осуществляемых на всех производственных площадках (предприятиях), анализируемых в рамках сертификации конкретной продукции.</w:t>
      </w:r>
    </w:p>
    <w:p w14:paraId="4BAB6363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Стоимость испытаний продукции (</w:t>
      </w: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Сип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) калькулируются ИЛ на основе самостоятельно установленных нормативов материальных и трудовых затрат, доводится до сведения ОС.</w:t>
      </w:r>
    </w:p>
    <w:p w14:paraId="0910B186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4 Расчет стоимости работ по инспекционному контролю</w:t>
      </w:r>
    </w:p>
    <w:p w14:paraId="60770C03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Стоимость работ по инспекционному контролю включает:</w:t>
      </w:r>
    </w:p>
    <w:p w14:paraId="5214C0FB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       стоимость работ органа по сертификации при инспекционном контроле;</w:t>
      </w:r>
    </w:p>
    <w:p w14:paraId="013C3AA0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lastRenderedPageBreak/>
        <w:t>-       стоимость работ испытательной лаборатории при инспекционном контроле.</w:t>
      </w:r>
    </w:p>
    <w:p w14:paraId="7EA1ACA4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В общем случае суммарная стоимость работ при инспекционном контроле определяется по формуле:</w:t>
      </w:r>
    </w:p>
    <w:p w14:paraId="1B690957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где:</w:t>
      </w: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 Сик =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Сосик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+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Сипик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+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Срик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,</w:t>
      </w:r>
    </w:p>
    <w:p w14:paraId="27981411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Сосик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стоимость работ, проводимых ОС (расчет по аналогии с Сос), руб.;</w:t>
      </w:r>
    </w:p>
    <w:p w14:paraId="10469244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Сипик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стоимость работ испытательной лаборатории, руб.;</w:t>
      </w:r>
    </w:p>
    <w:p w14:paraId="7E65F61E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Срик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14:paraId="289FDEAD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14:paraId="182E5D67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14:paraId="45C207FE" w14:textId="77777777"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14:paraId="3FB9715E" w14:textId="77777777" w:rsidR="008A1644" w:rsidRPr="001C188B" w:rsidRDefault="008A1644" w:rsidP="0077414E">
      <w:pPr>
        <w:spacing w:after="0" w:line="240" w:lineRule="auto"/>
        <w:rPr>
          <w:sz w:val="20"/>
          <w:szCs w:val="24"/>
        </w:rPr>
      </w:pPr>
    </w:p>
    <w:p w14:paraId="483EF1AC" w14:textId="07B4D10F" w:rsidR="008A1644" w:rsidRPr="0086366B" w:rsidRDefault="008A1644" w:rsidP="0077414E">
      <w:pPr>
        <w:rPr>
          <w:rFonts w:ascii="Times New Roman" w:hAnsi="Times New Roman" w:cs="Times New Roman"/>
          <w:color w:val="000000" w:themeColor="text1"/>
        </w:rPr>
      </w:pPr>
      <w:r w:rsidRPr="0086366B">
        <w:rPr>
          <w:rFonts w:ascii="Times New Roman" w:hAnsi="Times New Roman" w:cs="Times New Roman"/>
          <w:b/>
          <w:bCs/>
          <w:color w:val="000000" w:themeColor="text1"/>
          <w:szCs w:val="27"/>
        </w:rPr>
        <w:t xml:space="preserve">Примерная стоимость работ по сертификации продукции – от </w:t>
      </w:r>
      <w:r w:rsidR="00933277">
        <w:rPr>
          <w:rFonts w:ascii="Times New Roman" w:hAnsi="Times New Roman" w:cs="Times New Roman"/>
          <w:b/>
          <w:bCs/>
          <w:color w:val="000000" w:themeColor="text1"/>
          <w:szCs w:val="27"/>
        </w:rPr>
        <w:t>2</w:t>
      </w:r>
      <w:r w:rsidRPr="0086366B">
        <w:rPr>
          <w:rFonts w:ascii="Times New Roman" w:hAnsi="Times New Roman" w:cs="Times New Roman"/>
          <w:b/>
          <w:bCs/>
          <w:color w:val="000000" w:themeColor="text1"/>
          <w:szCs w:val="27"/>
        </w:rPr>
        <w:t>0 000 рублей.</w:t>
      </w:r>
    </w:p>
    <w:sectPr w:rsidR="008A1644" w:rsidRPr="0086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C1"/>
    <w:rsid w:val="00000BBA"/>
    <w:rsid w:val="000744B8"/>
    <w:rsid w:val="00185749"/>
    <w:rsid w:val="00757CA1"/>
    <w:rsid w:val="0077414E"/>
    <w:rsid w:val="0086366B"/>
    <w:rsid w:val="008A1644"/>
    <w:rsid w:val="00933277"/>
    <w:rsid w:val="00D24EC1"/>
    <w:rsid w:val="00E43799"/>
    <w:rsid w:val="00F60F0D"/>
    <w:rsid w:val="00F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8307"/>
  <w15:chartTrackingRefBased/>
  <w15:docId w15:val="{CEA41C81-6949-40D6-9B71-4AEFF5C8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BBA"/>
    <w:rPr>
      <w:b/>
      <w:bCs/>
    </w:rPr>
  </w:style>
  <w:style w:type="table" w:styleId="a5">
    <w:name w:val="Table Grid"/>
    <w:basedOn w:val="a1"/>
    <w:uiPriority w:val="39"/>
    <w:rsid w:val="0077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63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Константин Константинович</dc:creator>
  <cp:keywords/>
  <dc:description/>
  <cp:lastModifiedBy>Веселова Юлия</cp:lastModifiedBy>
  <cp:revision>9</cp:revision>
  <dcterms:created xsi:type="dcterms:W3CDTF">2019-07-16T10:58:00Z</dcterms:created>
  <dcterms:modified xsi:type="dcterms:W3CDTF">2023-04-06T07:02:00Z</dcterms:modified>
</cp:coreProperties>
</file>